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C0369" w14:textId="19C3896A" w:rsidR="00D033AE" w:rsidRDefault="00D033AE" w:rsidP="00D033AE">
      <w:pPr>
        <w:spacing w:after="0"/>
        <w:ind w:left="1988" w:hanging="1988"/>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C5E13">
        <w:rPr>
          <w:rFonts w:ascii="Arial" w:hAnsi="Arial" w:cs="Arial"/>
          <w:b/>
          <w:sz w:val="24"/>
          <w:lang w:val="en-US"/>
        </w:rPr>
        <w:tab/>
      </w:r>
      <w:r>
        <w:rPr>
          <w:rFonts w:ascii="Arial" w:hAnsi="Arial" w:cs="Arial"/>
          <w:b/>
          <w:sz w:val="24"/>
          <w:lang w:val="en-US"/>
        </w:rPr>
        <w:t>R1-19</w:t>
      </w:r>
      <w:r w:rsidR="00CC5E13">
        <w:rPr>
          <w:rFonts w:ascii="Arial" w:hAnsi="Arial" w:cs="Arial"/>
          <w:b/>
          <w:sz w:val="24"/>
          <w:lang w:val="en-US"/>
        </w:rPr>
        <w:t>06801</w:t>
      </w:r>
    </w:p>
    <w:p w14:paraId="553B8DE3" w14:textId="77777777" w:rsidR="00D033AE" w:rsidRDefault="00D033AE" w:rsidP="00D033AE">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bookmarkStart w:id="0" w:name="_GoBack"/>
      <w:bookmarkEnd w:id="0"/>
    </w:p>
    <w:p w14:paraId="32ACFAB1" w14:textId="77777777" w:rsidR="007F656C" w:rsidRPr="00CF5AF9" w:rsidRDefault="007F656C" w:rsidP="004D666D">
      <w:pPr>
        <w:spacing w:after="0"/>
        <w:ind w:left="1988" w:hanging="1988"/>
        <w:rPr>
          <w:rFonts w:ascii="Arial" w:hAnsi="Arial" w:cs="Arial"/>
          <w:b/>
          <w:sz w:val="24"/>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5138626C"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800372" w:rsidRPr="00800372">
        <w:rPr>
          <w:rFonts w:ascii="Arial" w:hAnsi="Arial" w:cs="Arial"/>
          <w:b/>
          <w:sz w:val="24"/>
          <w:lang w:val="en-US"/>
        </w:rPr>
        <w:t xml:space="preserve">Design of NR Uu </w:t>
      </w:r>
      <w:r w:rsidR="00800372">
        <w:rPr>
          <w:rFonts w:ascii="Arial" w:hAnsi="Arial" w:cs="Arial"/>
          <w:b/>
          <w:sz w:val="24"/>
          <w:lang w:val="en-US"/>
        </w:rPr>
        <w:t>C</w:t>
      </w:r>
      <w:r w:rsidR="00800372" w:rsidRPr="00800372">
        <w:rPr>
          <w:rFonts w:ascii="Arial" w:hAnsi="Arial" w:cs="Arial"/>
          <w:b/>
          <w:sz w:val="24"/>
          <w:lang w:val="en-US"/>
        </w:rPr>
        <w:t xml:space="preserve">ontrolling LTE </w:t>
      </w:r>
      <w:r w:rsidR="00800372">
        <w:rPr>
          <w:rFonts w:ascii="Arial" w:hAnsi="Arial" w:cs="Arial"/>
          <w:b/>
          <w:sz w:val="24"/>
          <w:lang w:val="en-US"/>
        </w:rPr>
        <w:t>S</w:t>
      </w:r>
      <w:r w:rsidR="00800372" w:rsidRPr="00800372">
        <w:rPr>
          <w:rFonts w:ascii="Arial" w:hAnsi="Arial" w:cs="Arial"/>
          <w:b/>
          <w:sz w:val="24"/>
          <w:lang w:val="en-US"/>
        </w:rPr>
        <w:t>idelink</w:t>
      </w:r>
    </w:p>
    <w:p w14:paraId="0515EB6E" w14:textId="63ED94ED"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19042A" w:rsidRPr="0019042A">
        <w:rPr>
          <w:rFonts w:ascii="Arial" w:hAnsi="Arial" w:cs="Arial"/>
          <w:b/>
          <w:sz w:val="24"/>
          <w:lang w:val="en-US"/>
        </w:rPr>
        <w:t>7.2.4.7</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F5B9EF8" w:rsidR="00E71EC1" w:rsidRDefault="001917CD" w:rsidP="00BE2C5A">
      <w:pPr>
        <w:pStyle w:val="3GPPText"/>
      </w:pPr>
      <w:r>
        <w:t>RAN#8</w:t>
      </w:r>
      <w:r w:rsidR="00887C3D">
        <w:t>3</w:t>
      </w:r>
      <w:r w:rsidR="00E71EC1">
        <w:t xml:space="preserve"> </w:t>
      </w:r>
      <w:r w:rsidR="00887C3D">
        <w:t xml:space="preserve">converted NR V2X study item to a work item </w:t>
      </w:r>
      <w:r w:rsidR="00E47578">
        <w:fldChar w:fldCharType="begin"/>
      </w:r>
      <w:r w:rsidR="00E47578">
        <w:instrText xml:space="preserve"> REF _Ref4855776 \n \h </w:instrText>
      </w:r>
      <w:r w:rsidR="00E47578">
        <w:fldChar w:fldCharType="separate"/>
      </w:r>
      <w:r w:rsidR="00265E12">
        <w:t>[1]</w:t>
      </w:r>
      <w:r w:rsidR="00E47578">
        <w:fldChar w:fldCharType="end"/>
      </w:r>
      <w:r w:rsidR="00E47578">
        <w:t xml:space="preserve"> </w:t>
      </w:r>
      <w:r w:rsidR="00887C3D">
        <w:t xml:space="preserve">with the following objective related to </w:t>
      </w:r>
      <w:r w:rsidR="001B438F">
        <w:t>NR Uu controlling LTE sidelink</w:t>
      </w:r>
      <w:r w:rsidR="002334E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5961BA" w14:paraId="29F82F8A" w14:textId="77777777" w:rsidTr="004A35E1">
        <w:tc>
          <w:tcPr>
            <w:tcW w:w="9967" w:type="dxa"/>
            <w:shd w:val="clear" w:color="auto" w:fill="auto"/>
          </w:tcPr>
          <w:p w14:paraId="4E2871EE" w14:textId="1648E526" w:rsidR="004C7A99" w:rsidRPr="005961BA" w:rsidRDefault="004C7A99" w:rsidP="004C7A99">
            <w:pPr>
              <w:jc w:val="both"/>
              <w:rPr>
                <w:sz w:val="22"/>
                <w:szCs w:val="22"/>
                <w:lang w:eastAsia="ko-KR"/>
              </w:rPr>
            </w:pPr>
            <w:r w:rsidRPr="005961BA">
              <w:rPr>
                <w:sz w:val="22"/>
                <w:szCs w:val="22"/>
                <w:lang w:eastAsia="ko-KR"/>
              </w:rPr>
              <w:t xml:space="preserve">2. Specify support for NR Uu to provide control for LTE sidelink </w:t>
            </w:r>
          </w:p>
          <w:p w14:paraId="00A78B3C" w14:textId="77777777" w:rsidR="004C7A99" w:rsidRPr="005961BA" w:rsidRDefault="004C7A99" w:rsidP="004C7A99">
            <w:pPr>
              <w:numPr>
                <w:ilvl w:val="0"/>
                <w:numId w:val="12"/>
              </w:numPr>
              <w:spacing w:after="180"/>
              <w:jc w:val="both"/>
              <w:rPr>
                <w:sz w:val="22"/>
                <w:szCs w:val="22"/>
                <w:lang w:val="en-US" w:eastAsia="ko-KR"/>
              </w:rPr>
            </w:pPr>
            <w:r w:rsidRPr="005961BA">
              <w:rPr>
                <w:sz w:val="22"/>
                <w:szCs w:val="22"/>
                <w:lang w:val="en-US" w:eastAsia="ko-KR"/>
              </w:rPr>
              <w:t>Sidelink mode 4 as per the study outcome [RAN2, RAN1]; and</w:t>
            </w:r>
          </w:p>
          <w:p w14:paraId="3695331F" w14:textId="77777777" w:rsidR="004C7A99" w:rsidRPr="005961BA" w:rsidRDefault="004C7A99" w:rsidP="004C7A99">
            <w:pPr>
              <w:numPr>
                <w:ilvl w:val="0"/>
                <w:numId w:val="12"/>
              </w:numPr>
              <w:spacing w:after="180"/>
              <w:jc w:val="both"/>
              <w:rPr>
                <w:sz w:val="22"/>
                <w:szCs w:val="22"/>
                <w:lang w:val="en-US" w:eastAsia="ko-KR"/>
              </w:rPr>
            </w:pPr>
            <w:r w:rsidRPr="005961BA">
              <w:rPr>
                <w:sz w:val="22"/>
                <w:szCs w:val="22"/>
                <w:lang w:val="en-US" w:eastAsia="ko-KR"/>
              </w:rPr>
              <w:t>Sidelink mode 3-like RRC-configured SPS scheduling with either RRC-based activation/deactivation as per the study outcome or DCI-based activation/deactivation [RAN1, RAN2].</w:t>
            </w:r>
          </w:p>
          <w:p w14:paraId="202441AC" w14:textId="7BA63FBA" w:rsidR="00A648EC" w:rsidRPr="005961BA" w:rsidRDefault="004C7A99" w:rsidP="004C7A99">
            <w:pPr>
              <w:pStyle w:val="ListParagraph"/>
              <w:numPr>
                <w:ilvl w:val="1"/>
                <w:numId w:val="12"/>
              </w:numPr>
              <w:wordWrap w:val="0"/>
              <w:overflowPunct w:val="0"/>
              <w:autoSpaceDE w:val="0"/>
              <w:autoSpaceDN w:val="0"/>
              <w:adjustRightInd w:val="0"/>
              <w:spacing w:after="180"/>
              <w:contextualSpacing/>
              <w:jc w:val="both"/>
              <w:textAlignment w:val="baseline"/>
              <w:rPr>
                <w:rFonts w:ascii="Times New Roman" w:hAnsi="Times New Roman"/>
                <w:lang w:eastAsia="ko-KR"/>
              </w:rPr>
            </w:pPr>
            <w:r w:rsidRPr="005961BA">
              <w:rPr>
                <w:rFonts w:ascii="Times New Roman" w:hAnsi="Times New Roman"/>
                <w:lang w:eastAsia="ko-KR"/>
              </w:rPr>
              <w:t>RAN1 to make a decision on which option is supported until RAN#84.</w:t>
            </w:r>
            <w:r w:rsidR="00887C3D" w:rsidRPr="005961BA">
              <w:rPr>
                <w:rFonts w:ascii="Times New Roman" w:hAnsi="Times New Roman"/>
                <w:lang w:eastAsia="ko-KR"/>
              </w:rPr>
              <w:t xml:space="preserve"> </w:t>
            </w:r>
          </w:p>
        </w:tc>
      </w:tr>
    </w:tbl>
    <w:p w14:paraId="0D0777E6" w14:textId="0174EADF" w:rsidR="001B438F" w:rsidRDefault="001B438F" w:rsidP="004C7A99">
      <w:pPr>
        <w:pStyle w:val="3GPPText"/>
      </w:pPr>
      <w:r>
        <w:t>Before the RAN plenary, RAN1 discussed the aspects of NR Uu controlling LTE sidelink and reached the following agreement:</w:t>
      </w:r>
    </w:p>
    <w:tbl>
      <w:tblPr>
        <w:tblStyle w:val="TableGrid"/>
        <w:tblW w:w="0" w:type="auto"/>
        <w:tblLook w:val="04A0" w:firstRow="1" w:lastRow="0" w:firstColumn="1" w:lastColumn="0" w:noHBand="0" w:noVBand="1"/>
      </w:tblPr>
      <w:tblGrid>
        <w:gridCol w:w="9962"/>
      </w:tblGrid>
      <w:tr w:rsidR="004C7A99" w:rsidRPr="005961BA" w14:paraId="784AB264" w14:textId="77777777" w:rsidTr="004C7A99">
        <w:tc>
          <w:tcPr>
            <w:tcW w:w="9962" w:type="dxa"/>
          </w:tcPr>
          <w:p w14:paraId="3AB1ACA6" w14:textId="77777777" w:rsidR="001B438F" w:rsidRPr="005961BA" w:rsidRDefault="001B438F" w:rsidP="001B438F">
            <w:pPr>
              <w:pStyle w:val="3GPPAgreements"/>
              <w:numPr>
                <w:ilvl w:val="0"/>
                <w:numId w:val="12"/>
              </w:numPr>
              <w:spacing w:before="0"/>
              <w:rPr>
                <w:szCs w:val="22"/>
              </w:rPr>
            </w:pPr>
            <w:r w:rsidRPr="005961BA">
              <w:rPr>
                <w:szCs w:val="22"/>
              </w:rPr>
              <w:t>Scheduling by gNB using RRC for LTE sidelink scheduled mode is supported from RAN1 perspective under the premise that there is sufficient time for coordination between the NR and LTE modules. No DCI to activate/release</w:t>
            </w:r>
          </w:p>
          <w:p w14:paraId="4D393DF0" w14:textId="77777777" w:rsidR="001B438F" w:rsidRPr="005961BA" w:rsidRDefault="001B438F" w:rsidP="001B438F">
            <w:pPr>
              <w:pStyle w:val="3GPPAgreements"/>
              <w:numPr>
                <w:ilvl w:val="1"/>
                <w:numId w:val="12"/>
              </w:numPr>
              <w:spacing w:before="0"/>
              <w:rPr>
                <w:szCs w:val="22"/>
              </w:rPr>
            </w:pPr>
            <w:r w:rsidRPr="005961BA">
              <w:rPr>
                <w:szCs w:val="22"/>
              </w:rPr>
              <w:t xml:space="preserve">RRC message delivers the SPS grant configuration and releases the SPS configuration. </w:t>
            </w:r>
          </w:p>
          <w:p w14:paraId="2809EDAA" w14:textId="77777777" w:rsidR="001B438F" w:rsidRPr="005961BA" w:rsidRDefault="001B438F" w:rsidP="001B438F">
            <w:pPr>
              <w:pStyle w:val="3GPPAgreements"/>
              <w:numPr>
                <w:ilvl w:val="1"/>
                <w:numId w:val="12"/>
              </w:numPr>
              <w:spacing w:before="0"/>
              <w:rPr>
                <w:szCs w:val="22"/>
              </w:rPr>
            </w:pPr>
            <w:r w:rsidRPr="005961BA">
              <w:rPr>
                <w:szCs w:val="22"/>
              </w:rPr>
              <w:t>Support of this scheduling mode is subject to UE capability (may or may not have capability for both LTE &amp; NR)</w:t>
            </w:r>
          </w:p>
          <w:p w14:paraId="1FEF658E" w14:textId="77777777" w:rsidR="001B438F" w:rsidRPr="005961BA" w:rsidRDefault="001B438F" w:rsidP="001B438F">
            <w:pPr>
              <w:pStyle w:val="3GPPAgreements"/>
              <w:numPr>
                <w:ilvl w:val="1"/>
                <w:numId w:val="12"/>
              </w:numPr>
              <w:spacing w:before="0"/>
              <w:rPr>
                <w:szCs w:val="22"/>
              </w:rPr>
            </w:pPr>
            <w:r w:rsidRPr="005961BA">
              <w:rPr>
                <w:szCs w:val="22"/>
              </w:rPr>
              <w:t>Note: some specification LTE change is needed to support the reception of a grant through RRC</w:t>
            </w:r>
          </w:p>
          <w:p w14:paraId="3E17C769" w14:textId="77777777" w:rsidR="001B438F" w:rsidRPr="005961BA" w:rsidRDefault="001B438F" w:rsidP="001B438F">
            <w:pPr>
              <w:pStyle w:val="3GPPAgreements"/>
              <w:numPr>
                <w:ilvl w:val="2"/>
                <w:numId w:val="12"/>
              </w:numPr>
              <w:spacing w:before="0"/>
              <w:rPr>
                <w:szCs w:val="22"/>
              </w:rPr>
            </w:pPr>
            <w:r w:rsidRPr="005961BA">
              <w:rPr>
                <w:szCs w:val="22"/>
              </w:rPr>
              <w:t>RRC message contains mode 3 grant content and timing</w:t>
            </w:r>
          </w:p>
          <w:p w14:paraId="3149E448" w14:textId="77777777" w:rsidR="001B438F" w:rsidRPr="005961BA" w:rsidRDefault="001B438F" w:rsidP="001B438F">
            <w:pPr>
              <w:pStyle w:val="3GPPAgreements"/>
              <w:numPr>
                <w:ilvl w:val="2"/>
                <w:numId w:val="12"/>
              </w:numPr>
              <w:spacing w:before="0"/>
              <w:rPr>
                <w:szCs w:val="22"/>
              </w:rPr>
            </w:pPr>
            <w:r w:rsidRPr="005961BA">
              <w:rPr>
                <w:szCs w:val="22"/>
              </w:rPr>
              <w:t>Up to the Editor to capture it as mode 3 or new LTE sidelink mode</w:t>
            </w:r>
          </w:p>
          <w:p w14:paraId="7AC76F86" w14:textId="77777777" w:rsidR="001B438F" w:rsidRPr="005961BA" w:rsidRDefault="001B438F" w:rsidP="001B438F">
            <w:pPr>
              <w:pStyle w:val="3GPPAgreements"/>
              <w:numPr>
                <w:ilvl w:val="1"/>
                <w:numId w:val="12"/>
              </w:numPr>
              <w:spacing w:before="0"/>
              <w:rPr>
                <w:szCs w:val="22"/>
              </w:rPr>
            </w:pPr>
            <w:r w:rsidRPr="005961BA">
              <w:rPr>
                <w:szCs w:val="22"/>
              </w:rPr>
              <w:t>No intention to have additional NR &amp; LTE specification change (other than those described above) for this function in Rel-16</w:t>
            </w:r>
          </w:p>
          <w:p w14:paraId="2EAB2F84" w14:textId="4867AA8C" w:rsidR="001B438F" w:rsidRPr="005961BA" w:rsidRDefault="001B438F" w:rsidP="004C7A99">
            <w:pPr>
              <w:pStyle w:val="3GPPAgreements"/>
              <w:numPr>
                <w:ilvl w:val="0"/>
                <w:numId w:val="12"/>
              </w:numPr>
              <w:spacing w:before="0"/>
              <w:rPr>
                <w:szCs w:val="22"/>
              </w:rPr>
            </w:pPr>
            <w:r w:rsidRPr="005961BA">
              <w:rPr>
                <w:szCs w:val="22"/>
              </w:rPr>
              <w:t>RAN1 studied the feasibility of SPS scheduling by gNB for LTE sidelink with DCI activation/release, but there is no consensus to support it</w:t>
            </w:r>
          </w:p>
        </w:tc>
      </w:tr>
    </w:tbl>
    <w:p w14:paraId="4747836D" w14:textId="70E185FB" w:rsidR="00FA3D91" w:rsidRDefault="00CC2CDC" w:rsidP="00FA3D91">
      <w:pPr>
        <w:pStyle w:val="3GPPText"/>
      </w:pPr>
      <w:r>
        <w:t>At the RAN1#96bis meeting, RAN1 reached the following agreement:</w:t>
      </w:r>
    </w:p>
    <w:tbl>
      <w:tblPr>
        <w:tblStyle w:val="TableGrid"/>
        <w:tblW w:w="0" w:type="auto"/>
        <w:tblLook w:val="04A0" w:firstRow="1" w:lastRow="0" w:firstColumn="1" w:lastColumn="0" w:noHBand="0" w:noVBand="1"/>
      </w:tblPr>
      <w:tblGrid>
        <w:gridCol w:w="9962"/>
      </w:tblGrid>
      <w:tr w:rsidR="008E6A70" w14:paraId="7B0065B2" w14:textId="77777777" w:rsidTr="008E6A70">
        <w:tc>
          <w:tcPr>
            <w:tcW w:w="9962" w:type="dxa"/>
          </w:tcPr>
          <w:p w14:paraId="2980F4C1" w14:textId="77777777" w:rsidR="008E6A70" w:rsidRPr="008E6A70" w:rsidRDefault="008E6A70" w:rsidP="008E6A70">
            <w:pPr>
              <w:pStyle w:val="3GPPAgreements"/>
              <w:rPr>
                <w:lang w:eastAsia="zh-CN"/>
              </w:rPr>
            </w:pPr>
            <w:r w:rsidRPr="008E6A70">
              <w:rPr>
                <w:lang w:eastAsia="zh-CN"/>
              </w:rPr>
              <w:t>Regarding RRC-based versus DCI-based activation/release of LTE sidelink SPS, RAN1 agrees to make the choice on the basis of at least:</w:t>
            </w:r>
          </w:p>
          <w:p w14:paraId="533A52A6" w14:textId="77777777" w:rsidR="008E6A70" w:rsidRPr="008E6A70" w:rsidRDefault="008E6A70" w:rsidP="008E6A70">
            <w:pPr>
              <w:pStyle w:val="3GPPAgreements"/>
              <w:numPr>
                <w:ilvl w:val="1"/>
                <w:numId w:val="9"/>
              </w:numPr>
            </w:pPr>
            <w:r w:rsidRPr="008E6A70">
              <w:t>Spec impact</w:t>
            </w:r>
          </w:p>
          <w:p w14:paraId="7F818F87" w14:textId="77777777" w:rsidR="008E6A70" w:rsidRPr="008E6A70" w:rsidRDefault="008E6A70" w:rsidP="008E6A70">
            <w:pPr>
              <w:pStyle w:val="3GPPAgreements"/>
              <w:numPr>
                <w:ilvl w:val="1"/>
                <w:numId w:val="9"/>
              </w:numPr>
            </w:pPr>
            <w:r w:rsidRPr="008E6A70">
              <w:t>Flexibility</w:t>
            </w:r>
          </w:p>
          <w:p w14:paraId="286C3D75" w14:textId="77777777" w:rsidR="008E6A70" w:rsidRPr="008E6A70" w:rsidRDefault="008E6A70" w:rsidP="008E6A70">
            <w:pPr>
              <w:pStyle w:val="3GPPAgreements"/>
              <w:numPr>
                <w:ilvl w:val="1"/>
                <w:numId w:val="9"/>
              </w:numPr>
            </w:pPr>
            <w:r w:rsidRPr="008E6A70">
              <w:t>Performance, including latency</w:t>
            </w:r>
          </w:p>
          <w:p w14:paraId="5B7E7E74" w14:textId="77777777" w:rsidR="008E6A70" w:rsidRPr="008E6A70" w:rsidRDefault="008E6A70" w:rsidP="008E6A70">
            <w:pPr>
              <w:pStyle w:val="3GPPAgreements"/>
              <w:numPr>
                <w:ilvl w:val="1"/>
                <w:numId w:val="9"/>
              </w:numPr>
            </w:pPr>
            <w:r w:rsidRPr="008E6A70">
              <w:t>Implementation complexity</w:t>
            </w:r>
          </w:p>
          <w:p w14:paraId="3543898B" w14:textId="3068C7C6" w:rsidR="008E6A70" w:rsidRDefault="008E6A70" w:rsidP="008E6A70">
            <w:pPr>
              <w:pStyle w:val="3GPPAgreements"/>
              <w:numPr>
                <w:ilvl w:val="1"/>
                <w:numId w:val="9"/>
              </w:numPr>
            </w:pPr>
            <w:r w:rsidRPr="008E6A70">
              <w:t>Timing of the activation/deactivation</w:t>
            </w:r>
          </w:p>
        </w:tc>
      </w:tr>
    </w:tbl>
    <w:p w14:paraId="53CCEAF2" w14:textId="2E7CABCC" w:rsidR="006C1AC0" w:rsidRPr="000F1110" w:rsidRDefault="00016277" w:rsidP="0017661D">
      <w:pPr>
        <w:pStyle w:val="3GPPText"/>
      </w:pPr>
      <w:r>
        <w:lastRenderedPageBreak/>
        <w:t xml:space="preserve">In </w:t>
      </w:r>
      <w:r w:rsidR="000D7CE5">
        <w:t xml:space="preserve">this </w:t>
      </w:r>
      <w:r>
        <w:t>contribution, we</w:t>
      </w:r>
      <w:r w:rsidR="005B72E2">
        <w:t xml:space="preserve"> discuss </w:t>
      </w:r>
      <w:r w:rsidR="00753EB8">
        <w:t>aspects of control</w:t>
      </w:r>
      <w:r w:rsidR="00545B8B">
        <w:t>ling</w:t>
      </w:r>
      <w:r w:rsidR="00753EB8">
        <w:t xml:space="preserve"> </w:t>
      </w:r>
      <w:r w:rsidR="005B72E2">
        <w:t xml:space="preserve">NR sidelink </w:t>
      </w:r>
      <w:r w:rsidR="00753EB8">
        <w:t>by LTE</w:t>
      </w:r>
      <w:r>
        <w:t>. O</w:t>
      </w:r>
      <w:r w:rsidR="00C84A44" w:rsidRPr="000F1110">
        <w:t xml:space="preserve">ur views on </w:t>
      </w:r>
      <w:r w:rsidR="00E71EC1" w:rsidRPr="000F1110">
        <w:t xml:space="preserve">other NR-V2X design aspects are summarized in companion </w:t>
      </w:r>
      <w:r w:rsidR="00E71EC1" w:rsidRPr="008E6A70">
        <w:t>contributions</w:t>
      </w:r>
      <w:r w:rsidR="007950A8" w:rsidRPr="008E6A70">
        <w:t xml:space="preserve"> </w:t>
      </w:r>
      <w:r w:rsidR="008E6A70" w:rsidRPr="008E6A70">
        <w:fldChar w:fldCharType="begin"/>
      </w:r>
      <w:r w:rsidR="008E6A70" w:rsidRPr="008E6A70">
        <w:instrText xml:space="preserve"> REF _Ref7731108 \n \h </w:instrText>
      </w:r>
      <w:r w:rsidR="008E6A70">
        <w:instrText xml:space="preserve"> \* MERGEFORMAT </w:instrText>
      </w:r>
      <w:r w:rsidR="008E6A70" w:rsidRPr="008E6A70">
        <w:fldChar w:fldCharType="separate"/>
      </w:r>
      <w:r w:rsidR="00265E12">
        <w:t>[2]</w:t>
      </w:r>
      <w:r w:rsidR="008E6A70" w:rsidRPr="008E6A70">
        <w:fldChar w:fldCharType="end"/>
      </w:r>
      <w:r w:rsidR="008E6A70" w:rsidRPr="008E6A70">
        <w:t>-</w:t>
      </w:r>
      <w:r w:rsidR="008E6A70" w:rsidRPr="008E6A70">
        <w:fldChar w:fldCharType="begin"/>
      </w:r>
      <w:r w:rsidR="008E6A70" w:rsidRPr="008E6A70">
        <w:instrText xml:space="preserve"> REF _Ref7731111 \n \h </w:instrText>
      </w:r>
      <w:r w:rsidR="008E6A70">
        <w:instrText xml:space="preserve"> \* MERGEFORMAT </w:instrText>
      </w:r>
      <w:r w:rsidR="008E6A70" w:rsidRPr="008E6A70">
        <w:fldChar w:fldCharType="separate"/>
      </w:r>
      <w:r w:rsidR="00265E12">
        <w:t>[8]</w:t>
      </w:r>
      <w:r w:rsidR="008E6A70" w:rsidRPr="008E6A70">
        <w:fldChar w:fldCharType="end"/>
      </w:r>
      <w:r w:rsidR="00E71EC1" w:rsidRPr="008E6A70">
        <w:t>.</w:t>
      </w:r>
    </w:p>
    <w:p w14:paraId="4D1528EC" w14:textId="1A38585A" w:rsidR="000F1110" w:rsidRDefault="002D3B53" w:rsidP="000F1110">
      <w:pPr>
        <w:pStyle w:val="3GPPH1"/>
      </w:pPr>
      <w:r>
        <w:t xml:space="preserve">Controlling </w:t>
      </w:r>
      <w:r w:rsidR="00753EB8">
        <w:t xml:space="preserve">Sidelink </w:t>
      </w:r>
      <w:r w:rsidR="00AB2606">
        <w:t>Mode-</w:t>
      </w:r>
      <w:r w:rsidR="00115700">
        <w:t>3</w:t>
      </w:r>
    </w:p>
    <w:p w14:paraId="1D92CBD6" w14:textId="3BDA0E2E" w:rsidR="00F42010" w:rsidRDefault="00F911AE" w:rsidP="00203106">
      <w:pPr>
        <w:pStyle w:val="3GPPText"/>
      </w:pPr>
      <w:r>
        <w:t xml:space="preserve">It was agreed that </w:t>
      </w:r>
      <w:r w:rsidR="00CB76A5">
        <w:t>LTE controlling NR Mode-1 is supported using RRC signaling w/o DCI</w:t>
      </w:r>
      <w:r w:rsidR="009C5033">
        <w:t>.</w:t>
      </w:r>
      <w:r w:rsidR="00CB76A5">
        <w:t xml:space="preserve"> However, RAN plenary tasked RAN1 to consider usage of DCI-based scheduling </w:t>
      </w:r>
      <w:r w:rsidR="00CC2CDC">
        <w:t xml:space="preserve">and make final decision </w:t>
      </w:r>
      <w:r w:rsidR="00CB76A5">
        <w:t>before RAN#84. In this section, RRC-based operation and DCI-aided operation are separately discussed.</w:t>
      </w:r>
    </w:p>
    <w:p w14:paraId="4BA29BAE" w14:textId="77777777" w:rsidR="00CC2CDC" w:rsidRDefault="00CC2CDC" w:rsidP="00203106">
      <w:pPr>
        <w:pStyle w:val="3GPPText"/>
      </w:pPr>
    </w:p>
    <w:p w14:paraId="18EB5828" w14:textId="79DD55E0" w:rsidR="00E90ECF" w:rsidRDefault="002F3AF7" w:rsidP="00E90ECF">
      <w:pPr>
        <w:pStyle w:val="3GPPH2"/>
      </w:pPr>
      <w:r>
        <w:t xml:space="preserve">RRC </w:t>
      </w:r>
      <w:r w:rsidR="00F911AE">
        <w:t>Configured Scheduling</w:t>
      </w:r>
    </w:p>
    <w:p w14:paraId="237AE279" w14:textId="36090807" w:rsidR="005F72AB" w:rsidRDefault="005F72AB" w:rsidP="00545B8B">
      <w:pPr>
        <w:pStyle w:val="3GPPText"/>
      </w:pPr>
      <w:r>
        <w:t>In this section we highlight benefits for RRC configured scheduling based on agreed criteria:</w:t>
      </w:r>
    </w:p>
    <w:p w14:paraId="01EE9666" w14:textId="77777777" w:rsidR="005F72AB" w:rsidRDefault="005F72AB" w:rsidP="005F72AB">
      <w:pPr>
        <w:pStyle w:val="3GPPAgreements"/>
      </w:pPr>
      <w:r w:rsidRPr="008E6A70">
        <w:t>Spec impact</w:t>
      </w:r>
    </w:p>
    <w:p w14:paraId="1385BFB3" w14:textId="3AFBA5EA" w:rsidR="005F72AB" w:rsidRPr="008E6A70" w:rsidRDefault="005F72AB" w:rsidP="005F72AB">
      <w:pPr>
        <w:pStyle w:val="3GPPAgreements"/>
        <w:numPr>
          <w:ilvl w:val="1"/>
          <w:numId w:val="9"/>
        </w:numPr>
      </w:pPr>
      <w:r>
        <w:t>No spec impact in RAN1 for RRC configured scheduling solution. RAN2 will have spec impact but they need to work on this problem anyway.</w:t>
      </w:r>
    </w:p>
    <w:p w14:paraId="390C87B8" w14:textId="77777777" w:rsidR="005F72AB" w:rsidRDefault="005F72AB" w:rsidP="005F72AB">
      <w:pPr>
        <w:pStyle w:val="3GPPAgreements"/>
      </w:pPr>
      <w:r w:rsidRPr="008E6A70">
        <w:t>Flexibility</w:t>
      </w:r>
    </w:p>
    <w:p w14:paraId="23E90647" w14:textId="7790B08A" w:rsidR="005F72AB" w:rsidRPr="008E6A70" w:rsidRDefault="005F72AB" w:rsidP="005F72AB">
      <w:pPr>
        <w:pStyle w:val="3GPPAgreements"/>
        <w:numPr>
          <w:ilvl w:val="1"/>
          <w:numId w:val="9"/>
        </w:numPr>
      </w:pPr>
      <w:r>
        <w:t>In our view RRC provides more flexibility and freedom to further extensions. In addition due to explicit ACK/NACK signaling it can be considered as a more reliable delivery (guaranteed delivery)</w:t>
      </w:r>
    </w:p>
    <w:p w14:paraId="30BF6E52" w14:textId="77777777" w:rsidR="005F72AB" w:rsidRDefault="005F72AB" w:rsidP="005F72AB">
      <w:pPr>
        <w:pStyle w:val="3GPPAgreements"/>
      </w:pPr>
      <w:r w:rsidRPr="008E6A70">
        <w:t>Performance, including latency</w:t>
      </w:r>
    </w:p>
    <w:p w14:paraId="070017ED" w14:textId="77777777" w:rsidR="00DD45B4" w:rsidRPr="004B4834" w:rsidRDefault="00DD45B4" w:rsidP="00DD45B4">
      <w:pPr>
        <w:pStyle w:val="3GPPAgreements"/>
        <w:numPr>
          <w:ilvl w:val="1"/>
          <w:numId w:val="9"/>
        </w:numPr>
      </w:pPr>
      <w:r w:rsidRPr="004B4834">
        <w:t>Considering the cross-RAT scheduling delay which is common for both RRC and DCI based approaches, there is no material benefit of one approach over another in terms of final latency</w:t>
      </w:r>
    </w:p>
    <w:p w14:paraId="3AF80D6A" w14:textId="77777777" w:rsidR="005F72AB" w:rsidRDefault="005F72AB" w:rsidP="005F72AB">
      <w:pPr>
        <w:pStyle w:val="3GPPAgreements"/>
      </w:pPr>
      <w:r w:rsidRPr="008E6A70">
        <w:t>Implementation complexity</w:t>
      </w:r>
    </w:p>
    <w:p w14:paraId="118A1F25" w14:textId="4E1C34FC" w:rsidR="005F72AB" w:rsidRPr="008E6A70" w:rsidRDefault="005F72AB" w:rsidP="005F72AB">
      <w:pPr>
        <w:pStyle w:val="3GPPAgreements"/>
        <w:numPr>
          <w:ilvl w:val="1"/>
          <w:numId w:val="9"/>
        </w:numPr>
      </w:pPr>
      <w:r>
        <w:t xml:space="preserve">We are not sure what needs to be discussed here given that DL reception is already in place. From cross-RAT interface </w:t>
      </w:r>
      <w:r w:rsidR="00EE18E5">
        <w:t>perspective the DCI based solution may impose more strict timing which may not be feasible in certain scenarios</w:t>
      </w:r>
    </w:p>
    <w:p w14:paraId="3C4F03BD" w14:textId="59277C3D" w:rsidR="005F72AB" w:rsidRDefault="005F72AB" w:rsidP="005F72AB">
      <w:pPr>
        <w:pStyle w:val="3GPPAgreements"/>
      </w:pPr>
      <w:r w:rsidRPr="008E6A70">
        <w:t>Timing of the activation/deactivation</w:t>
      </w:r>
    </w:p>
    <w:p w14:paraId="7AD9904D" w14:textId="64BEA81F" w:rsidR="005F72AB" w:rsidRDefault="00EE18E5" w:rsidP="005F72AB">
      <w:pPr>
        <w:pStyle w:val="3GPPAgreements"/>
        <w:numPr>
          <w:ilvl w:val="1"/>
          <w:numId w:val="9"/>
        </w:numPr>
      </w:pPr>
      <w:r>
        <w:t>This aspect is discussed below</w:t>
      </w:r>
    </w:p>
    <w:p w14:paraId="08F0751D" w14:textId="09D00880" w:rsidR="00545B8B" w:rsidRDefault="00545B8B" w:rsidP="00545B8B">
      <w:pPr>
        <w:pStyle w:val="3GPPText"/>
      </w:pPr>
      <w:r>
        <w:t>RAN2 is currently discussing mechanisms of cross-RAT signaling forwarding. One discussed example is to use OCTET STRING type to represent the whole signaling which is then interpreted by a UE using another RAT. Assuming such a mechanism, RAN1</w:t>
      </w:r>
      <w:r w:rsidR="00805C5C">
        <w:t xml:space="preserve"> only</w:t>
      </w:r>
      <w:r>
        <w:t xml:space="preserve"> needs to decide which parameters are essential to be forwarded to another RAT.</w:t>
      </w:r>
    </w:p>
    <w:p w14:paraId="3BFE2CA0" w14:textId="6A4EEAB7" w:rsidR="002F3AF7" w:rsidRDefault="002F3AF7" w:rsidP="00545B8B">
      <w:pPr>
        <w:pStyle w:val="3GPPText"/>
      </w:pPr>
      <w:r>
        <w:t>The prior RAN1 agreement assumes the resources for SL transmission under network control should be configured and activated/deactivated semi-statically. This mostly suits to SPS-type of transmission since usage of RRC for allocation of every transmission would be very inefficient.</w:t>
      </w:r>
    </w:p>
    <w:p w14:paraId="708F53B5" w14:textId="01449963" w:rsidR="00FC488A" w:rsidRDefault="00FC488A" w:rsidP="00545B8B">
      <w:pPr>
        <w:pStyle w:val="3GPPText"/>
      </w:pPr>
      <w:r>
        <w:t>As it is also noted in the prior agreement, there should be explicit timing information provided where transmission is expected to start.</w:t>
      </w:r>
      <w:r w:rsidR="0068403D">
        <w:t xml:space="preserve"> </w:t>
      </w:r>
      <w:r w:rsidR="00CB2D1B">
        <w:t>It may be assumed that NR gNB can derive offsets relative to DFN/SFN in terms of LTE sub</w:t>
      </w:r>
      <w:r w:rsidR="00EE18E5">
        <w:t>-</w:t>
      </w:r>
      <w:r w:rsidR="00CB2D1B">
        <w:t>frames.</w:t>
      </w:r>
    </w:p>
    <w:p w14:paraId="0BE9A05D" w14:textId="1D3AAC0D" w:rsidR="002023A8" w:rsidRDefault="00CB2D1B" w:rsidP="00545B8B">
      <w:pPr>
        <w:pStyle w:val="3GPPText"/>
      </w:pPr>
      <w:r>
        <w:t xml:space="preserve">Replacing DCI-based activation/deactivation for LTE Mode-3 may be done similar way as NR Type 1 configured grant. Essentially, all parameters being signaled in DCI need to be fixed </w:t>
      </w:r>
      <w:r w:rsidR="00CC2CDC">
        <w:t xml:space="preserve">and encoded </w:t>
      </w:r>
      <w:r>
        <w:t>in an RRC message.</w:t>
      </w:r>
      <w:r w:rsidR="00EE18E5">
        <w:t xml:space="preserve"> </w:t>
      </w:r>
      <w:r w:rsidR="002023A8">
        <w:t xml:space="preserve">In addition, as a further optimization, the number of occasions and/or time for a configuration to be active may be </w:t>
      </w:r>
      <w:r w:rsidR="00EE18E5">
        <w:t xml:space="preserve">also </w:t>
      </w:r>
      <w:r w:rsidR="002023A8">
        <w:t>signaled.</w:t>
      </w:r>
    </w:p>
    <w:p w14:paraId="41F188F2" w14:textId="77777777" w:rsidR="002023A8" w:rsidRDefault="002023A8" w:rsidP="005400E6">
      <w:pPr>
        <w:pStyle w:val="3GPPText"/>
        <w:numPr>
          <w:ilvl w:val="0"/>
          <w:numId w:val="14"/>
        </w:numPr>
        <w:rPr>
          <w:lang w:val="en-GB"/>
        </w:rPr>
      </w:pPr>
    </w:p>
    <w:p w14:paraId="6A1F7F02" w14:textId="51D49E49" w:rsidR="002023A8" w:rsidRDefault="002023A8" w:rsidP="002023A8">
      <w:pPr>
        <w:pStyle w:val="3GPPText"/>
        <w:numPr>
          <w:ilvl w:val="1"/>
          <w:numId w:val="15"/>
        </w:numPr>
        <w:rPr>
          <w:b/>
          <w:lang w:val="en-GB"/>
        </w:rPr>
      </w:pPr>
      <w:r>
        <w:rPr>
          <w:b/>
          <w:lang w:val="en-GB"/>
        </w:rPr>
        <w:t>For LTE eNB-based scheduling, introduce a mode where sidelink grant is delivered via UE-specific RRC message</w:t>
      </w:r>
    </w:p>
    <w:p w14:paraId="64C92544" w14:textId="2F179016" w:rsidR="00772493" w:rsidRDefault="00CC2CDC" w:rsidP="00772493">
      <w:pPr>
        <w:pStyle w:val="3GPPText"/>
        <w:numPr>
          <w:ilvl w:val="2"/>
          <w:numId w:val="15"/>
        </w:numPr>
        <w:rPr>
          <w:b/>
          <w:lang w:val="en-GB"/>
        </w:rPr>
      </w:pPr>
      <w:r>
        <w:rPr>
          <w:b/>
          <w:lang w:val="en-GB"/>
        </w:rPr>
        <w:t xml:space="preserve">Content of dynamic </w:t>
      </w:r>
      <w:r w:rsidR="00772493">
        <w:rPr>
          <w:b/>
          <w:lang w:val="en-GB"/>
        </w:rPr>
        <w:t>grant is conveyed in RRC</w:t>
      </w:r>
      <w:r>
        <w:rPr>
          <w:b/>
          <w:lang w:val="en-GB"/>
        </w:rPr>
        <w:t xml:space="preserve"> message</w:t>
      </w:r>
    </w:p>
    <w:p w14:paraId="359894D9" w14:textId="4B6D2C76" w:rsidR="00772493" w:rsidRDefault="00772493" w:rsidP="00772493">
      <w:pPr>
        <w:pStyle w:val="3GPPText"/>
        <w:numPr>
          <w:ilvl w:val="2"/>
          <w:numId w:val="15"/>
        </w:numPr>
        <w:rPr>
          <w:b/>
          <w:lang w:val="en-GB"/>
        </w:rPr>
      </w:pPr>
      <w:r>
        <w:rPr>
          <w:b/>
          <w:lang w:val="en-GB"/>
        </w:rPr>
        <w:t>Time offset and resource periodicity is conveyed together with the grant</w:t>
      </w:r>
      <w:r w:rsidR="00CC2CDC">
        <w:rPr>
          <w:b/>
          <w:lang w:val="en-GB"/>
        </w:rPr>
        <w:t xml:space="preserve"> in RRC message</w:t>
      </w:r>
    </w:p>
    <w:p w14:paraId="620AEFC8" w14:textId="59E8683D" w:rsidR="00772493" w:rsidRDefault="00772493" w:rsidP="00772493">
      <w:pPr>
        <w:pStyle w:val="3GPPText"/>
        <w:numPr>
          <w:ilvl w:val="2"/>
          <w:numId w:val="15"/>
        </w:numPr>
        <w:rPr>
          <w:b/>
          <w:lang w:val="en-GB"/>
        </w:rPr>
      </w:pPr>
      <w:r>
        <w:rPr>
          <w:b/>
          <w:lang w:val="en-GB"/>
        </w:rPr>
        <w:t>Number of occasions and/or active time is conveyed together with the grant</w:t>
      </w:r>
    </w:p>
    <w:p w14:paraId="364F7B6B" w14:textId="35FF5F0E" w:rsidR="00CC2CDC" w:rsidRPr="00DD45B4" w:rsidRDefault="00CC2CDC" w:rsidP="00772493">
      <w:pPr>
        <w:pStyle w:val="3GPPText"/>
        <w:numPr>
          <w:ilvl w:val="2"/>
          <w:numId w:val="15"/>
        </w:numPr>
        <w:rPr>
          <w:b/>
          <w:lang w:val="en-GB"/>
        </w:rPr>
      </w:pPr>
      <w:r w:rsidRPr="00DD45B4">
        <w:rPr>
          <w:b/>
          <w:lang w:val="en-GB"/>
        </w:rPr>
        <w:t>SPS configuration is activated at UE side once RRC message is delivered</w:t>
      </w:r>
    </w:p>
    <w:p w14:paraId="14346CB8" w14:textId="77777777" w:rsidR="0068428E" w:rsidRDefault="0068428E" w:rsidP="00545B8B">
      <w:pPr>
        <w:pStyle w:val="3GPPText"/>
      </w:pPr>
    </w:p>
    <w:p w14:paraId="242B9FE6" w14:textId="289BC835" w:rsidR="00545B8B" w:rsidRDefault="00411499" w:rsidP="00545B8B">
      <w:pPr>
        <w:pStyle w:val="3GPPText"/>
      </w:pPr>
      <w:r>
        <w:t>As</w:t>
      </w:r>
      <w:r w:rsidR="00EE18E5">
        <w:t xml:space="preserve"> a</w:t>
      </w:r>
      <w:r>
        <w:t xml:space="preserve"> part of assistance signaling, a UE may also report a minimum time gap between instance of RRC message reception in NR Uu and transmission on SL according to this message in LTE. It may also be a part of UE capability framework.</w:t>
      </w:r>
      <w:r w:rsidR="00CC2CDC">
        <w:t xml:space="preserve"> For instance, set of minimum time gap values can be defined so that UE can indicate the value according to its capability, so that network is aware when to generate RRC-message so that it can be properly handled.</w:t>
      </w:r>
    </w:p>
    <w:p w14:paraId="5224928F" w14:textId="77777777" w:rsidR="00CC2CDC" w:rsidRDefault="00CC2CDC" w:rsidP="00545B8B">
      <w:pPr>
        <w:pStyle w:val="3GPPText"/>
      </w:pPr>
    </w:p>
    <w:p w14:paraId="09F64A81" w14:textId="77777777" w:rsidR="0068428E" w:rsidRDefault="0068428E" w:rsidP="0068428E">
      <w:pPr>
        <w:pStyle w:val="3GPPText"/>
        <w:numPr>
          <w:ilvl w:val="0"/>
          <w:numId w:val="14"/>
        </w:numPr>
        <w:rPr>
          <w:lang w:val="en-GB"/>
        </w:rPr>
      </w:pPr>
    </w:p>
    <w:p w14:paraId="4894F7AD" w14:textId="7975C661" w:rsidR="0068428E" w:rsidRDefault="0068428E" w:rsidP="0068428E">
      <w:pPr>
        <w:pStyle w:val="3GPPText"/>
        <w:numPr>
          <w:ilvl w:val="1"/>
          <w:numId w:val="15"/>
        </w:numPr>
        <w:rPr>
          <w:b/>
          <w:lang w:val="en-GB"/>
        </w:rPr>
      </w:pPr>
      <w:r>
        <w:rPr>
          <w:b/>
          <w:lang w:val="en-GB"/>
        </w:rPr>
        <w:t>Introduce means to report cross-RAT scheduling delay to gNB</w:t>
      </w:r>
      <w:r w:rsidR="00760B3D">
        <w:rPr>
          <w:b/>
          <w:lang w:val="en-GB"/>
        </w:rPr>
        <w:t xml:space="preserve"> when </w:t>
      </w:r>
      <w:r w:rsidR="00CC2CDC">
        <w:rPr>
          <w:b/>
          <w:lang w:val="en-GB"/>
        </w:rPr>
        <w:t xml:space="preserve">it is </w:t>
      </w:r>
      <w:r w:rsidR="00760B3D">
        <w:rPr>
          <w:b/>
          <w:lang w:val="en-GB"/>
        </w:rPr>
        <w:t>scheduled by RRC</w:t>
      </w:r>
    </w:p>
    <w:p w14:paraId="134BE94E" w14:textId="77777777" w:rsidR="0068428E" w:rsidRDefault="0068428E" w:rsidP="00545B8B">
      <w:pPr>
        <w:pStyle w:val="3GPPText"/>
        <w:rPr>
          <w:lang w:val="en-GB"/>
        </w:rPr>
      </w:pPr>
    </w:p>
    <w:p w14:paraId="09BCCE1B" w14:textId="51A91B2C" w:rsidR="00587F65" w:rsidRDefault="00587F65" w:rsidP="00545B8B">
      <w:pPr>
        <w:pStyle w:val="3GPPText"/>
        <w:rPr>
          <w:lang w:val="en-GB"/>
        </w:rPr>
      </w:pPr>
      <w:r>
        <w:rPr>
          <w:lang w:val="en-GB"/>
        </w:rPr>
        <w:t xml:space="preserve">It is unclear whether separate activation/deactivation by RRC </w:t>
      </w:r>
      <w:r w:rsidR="00177337">
        <w:rPr>
          <w:lang w:val="en-GB"/>
        </w:rPr>
        <w:t>is beneficial comparing to providing full configuration grant since it cannot reduce the latency of cross-RAT control.</w:t>
      </w:r>
      <w:r w:rsidR="00CC2CDC">
        <w:rPr>
          <w:lang w:val="en-GB"/>
        </w:rPr>
        <w:t xml:space="preserve"> In our view RRC message once received can be considered as an activation of </w:t>
      </w:r>
      <w:r w:rsidR="005F72AB">
        <w:rPr>
          <w:lang w:val="en-GB"/>
        </w:rPr>
        <w:t>SPS configuration.</w:t>
      </w:r>
    </w:p>
    <w:p w14:paraId="2DA84F3A" w14:textId="77777777" w:rsidR="00177337" w:rsidRPr="0068428E" w:rsidRDefault="00177337" w:rsidP="00545B8B">
      <w:pPr>
        <w:pStyle w:val="3GPPText"/>
        <w:rPr>
          <w:lang w:val="en-GB"/>
        </w:rPr>
      </w:pPr>
    </w:p>
    <w:p w14:paraId="31193768" w14:textId="095AD745" w:rsidR="00F911AE" w:rsidRDefault="00F911AE" w:rsidP="00F911AE">
      <w:pPr>
        <w:pStyle w:val="3GPPH2"/>
      </w:pPr>
      <w:r>
        <w:t>Analysis of DCI-based Scheduling</w:t>
      </w:r>
    </w:p>
    <w:p w14:paraId="7D013007" w14:textId="7B5C689A" w:rsidR="00F911AE" w:rsidRDefault="00F352EC" w:rsidP="00F911AE">
      <w:pPr>
        <w:pStyle w:val="3GPPText"/>
      </w:pPr>
      <w:r>
        <w:t xml:space="preserve">In </w:t>
      </w:r>
      <w:r w:rsidR="00350329">
        <w:t>previous</w:t>
      </w:r>
      <w:r>
        <w:t xml:space="preserve"> RAN1 discussions</w:t>
      </w:r>
      <w:r w:rsidR="00EE18E5">
        <w:t>,</w:t>
      </w:r>
      <w:r>
        <w:t xml:space="preserve"> it was concluded that cross-RAT DCI-based scheduling may not be feasible due to uncertain processing delay when two RATs (and </w:t>
      </w:r>
      <w:r w:rsidR="00357814">
        <w:t xml:space="preserve">therefore </w:t>
      </w:r>
      <w:r>
        <w:t xml:space="preserve">potentially </w:t>
      </w:r>
      <w:r w:rsidR="00357814">
        <w:t xml:space="preserve">two different </w:t>
      </w:r>
      <w:r>
        <w:t xml:space="preserve">radio modules) are involved. Although RAN plenary encouraged RAN1 to study this aspect further, </w:t>
      </w:r>
      <w:r w:rsidR="00633F7A">
        <w:t>the issue is still there.</w:t>
      </w:r>
    </w:p>
    <w:p w14:paraId="0BF3BD51" w14:textId="20B28E4A" w:rsidR="00B55FFF" w:rsidRDefault="00633F7A" w:rsidP="00F911AE">
      <w:pPr>
        <w:pStyle w:val="3GPPText"/>
      </w:pPr>
      <w:r>
        <w:t xml:space="preserve">One may argue, that it is </w:t>
      </w:r>
      <w:r w:rsidR="00357814">
        <w:t>counter-intuitive that a more advanced technology (NR) may provide limited scheduling flexibility comparing to an older technology (LTE). However, UE-autonomous modes are still provided in full functionality, and therefore may compensate the lack of full scheduling flexibility.</w:t>
      </w:r>
    </w:p>
    <w:p w14:paraId="71230D31" w14:textId="77777777" w:rsidR="00633F7A" w:rsidRDefault="00633F7A" w:rsidP="00F911AE">
      <w:pPr>
        <w:pStyle w:val="3GPPText"/>
      </w:pPr>
    </w:p>
    <w:p w14:paraId="7B42ACE5" w14:textId="77777777" w:rsidR="00641494" w:rsidRDefault="00641494" w:rsidP="00641494">
      <w:pPr>
        <w:pStyle w:val="3GPPText"/>
        <w:numPr>
          <w:ilvl w:val="0"/>
          <w:numId w:val="14"/>
        </w:numPr>
        <w:rPr>
          <w:lang w:val="en-GB"/>
        </w:rPr>
      </w:pPr>
    </w:p>
    <w:p w14:paraId="3E32C059" w14:textId="2C70AB09" w:rsidR="00437A98" w:rsidRPr="00177337" w:rsidRDefault="00760B3D" w:rsidP="00562138">
      <w:pPr>
        <w:pStyle w:val="3GPPText"/>
        <w:numPr>
          <w:ilvl w:val="1"/>
          <w:numId w:val="15"/>
        </w:numPr>
        <w:rPr>
          <w:b/>
          <w:lang w:val="en-GB"/>
        </w:rPr>
      </w:pPr>
      <w:r>
        <w:rPr>
          <w:b/>
          <w:lang w:val="en-GB"/>
        </w:rPr>
        <w:t>RAN1 concludes th</w:t>
      </w:r>
      <w:r w:rsidR="00177337">
        <w:rPr>
          <w:b/>
          <w:lang w:val="en-GB"/>
        </w:rPr>
        <w:t>at no DCI-based cross-RAT scheduling is supported in Rel.16</w:t>
      </w:r>
    </w:p>
    <w:p w14:paraId="44237B3D" w14:textId="77777777" w:rsidR="007F50DA" w:rsidRPr="007F50DA" w:rsidRDefault="007F50DA" w:rsidP="008B34A1">
      <w:pPr>
        <w:pStyle w:val="3GPPAgreements"/>
        <w:numPr>
          <w:ilvl w:val="0"/>
          <w:numId w:val="0"/>
        </w:numPr>
        <w:rPr>
          <w:lang w:val="en-GB"/>
        </w:rPr>
      </w:pPr>
    </w:p>
    <w:p w14:paraId="3E9E155E" w14:textId="50D51E4C" w:rsidR="001B4A52" w:rsidRDefault="00753EB8" w:rsidP="00EA622D">
      <w:pPr>
        <w:pStyle w:val="3GPPH1"/>
      </w:pPr>
      <w:r>
        <w:t>Controlling Sidelink Mode-</w:t>
      </w:r>
      <w:r w:rsidR="00115700">
        <w:t>4</w:t>
      </w:r>
    </w:p>
    <w:p w14:paraId="4A4689E8" w14:textId="3BA47CD2" w:rsidR="001A6181" w:rsidRDefault="00115700" w:rsidP="002115D1">
      <w:pPr>
        <w:pStyle w:val="3GPPText"/>
        <w:rPr>
          <w:lang w:val="en-GB"/>
        </w:rPr>
      </w:pPr>
      <w:r>
        <w:rPr>
          <w:lang w:val="en-GB"/>
        </w:rPr>
        <w:t>Most of the work is expected in RAN2 side where appropriate</w:t>
      </w:r>
      <w:r w:rsidR="00177337">
        <w:rPr>
          <w:lang w:val="en-GB"/>
        </w:rPr>
        <w:t xml:space="preserve"> cross-RAT</w:t>
      </w:r>
      <w:r>
        <w:rPr>
          <w:lang w:val="en-GB"/>
        </w:rPr>
        <w:t xml:space="preserve"> signalling of broadcast and UE-specific RRC messages need</w:t>
      </w:r>
      <w:r w:rsidR="00E002E5">
        <w:rPr>
          <w:lang w:val="en-GB"/>
        </w:rPr>
        <w:t>s to be defined.</w:t>
      </w:r>
    </w:p>
    <w:p w14:paraId="5677D2ED" w14:textId="77777777" w:rsidR="00115700" w:rsidRPr="002115D1" w:rsidRDefault="00115700"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6A8D20BB" w14:textId="79B2B9CE" w:rsidR="00F90295" w:rsidRPr="00177337" w:rsidRDefault="00E24E6E" w:rsidP="00356687">
      <w:pPr>
        <w:pStyle w:val="3GPPText"/>
      </w:pPr>
      <w:r>
        <w:t xml:space="preserve">In this contribution, </w:t>
      </w:r>
      <w:r w:rsidR="00177337">
        <w:t>cross-RAT control of LTE sidelink is discussed</w:t>
      </w:r>
      <w:r>
        <w:t>. Based on discussion and analysis we have the following proposals</w:t>
      </w:r>
      <w:r w:rsidR="00942E24" w:rsidRPr="00B275EE">
        <w:t>:</w:t>
      </w:r>
    </w:p>
    <w:p w14:paraId="7CE20365" w14:textId="77777777" w:rsidR="00FA3D91" w:rsidRDefault="00FA3D91" w:rsidP="00356687">
      <w:pPr>
        <w:pStyle w:val="3GPPText"/>
        <w:rPr>
          <w:lang w:val="en-GB"/>
        </w:rPr>
      </w:pPr>
    </w:p>
    <w:p w14:paraId="05E6903E" w14:textId="77777777" w:rsidR="005400E6" w:rsidRDefault="005400E6" w:rsidP="005400E6">
      <w:pPr>
        <w:pStyle w:val="3GPPText"/>
        <w:numPr>
          <w:ilvl w:val="0"/>
          <w:numId w:val="34"/>
        </w:numPr>
        <w:rPr>
          <w:lang w:val="en-GB"/>
        </w:rPr>
      </w:pPr>
    </w:p>
    <w:p w14:paraId="7938563D" w14:textId="77777777" w:rsidR="005400E6" w:rsidRDefault="005400E6" w:rsidP="005400E6">
      <w:pPr>
        <w:pStyle w:val="3GPPText"/>
        <w:numPr>
          <w:ilvl w:val="1"/>
          <w:numId w:val="15"/>
        </w:numPr>
        <w:rPr>
          <w:b/>
          <w:lang w:val="en-GB"/>
        </w:rPr>
      </w:pPr>
      <w:r>
        <w:rPr>
          <w:b/>
          <w:lang w:val="en-GB"/>
        </w:rPr>
        <w:t>For LTE eNB-based scheduling, introduce a mode where sidelink grant is delivered via UE-specific RRC message</w:t>
      </w:r>
    </w:p>
    <w:p w14:paraId="01515973" w14:textId="77777777" w:rsidR="005400E6" w:rsidRDefault="005400E6" w:rsidP="005400E6">
      <w:pPr>
        <w:pStyle w:val="3GPPText"/>
        <w:numPr>
          <w:ilvl w:val="2"/>
          <w:numId w:val="15"/>
        </w:numPr>
        <w:rPr>
          <w:b/>
          <w:lang w:val="en-GB"/>
        </w:rPr>
      </w:pPr>
      <w:r>
        <w:rPr>
          <w:b/>
          <w:lang w:val="en-GB"/>
        </w:rPr>
        <w:t>Content of dynamic grant is conveyed in RRC message</w:t>
      </w:r>
    </w:p>
    <w:p w14:paraId="28E14AD9" w14:textId="77777777" w:rsidR="005400E6" w:rsidRDefault="005400E6" w:rsidP="005400E6">
      <w:pPr>
        <w:pStyle w:val="3GPPText"/>
        <w:numPr>
          <w:ilvl w:val="2"/>
          <w:numId w:val="15"/>
        </w:numPr>
        <w:rPr>
          <w:b/>
          <w:lang w:val="en-GB"/>
        </w:rPr>
      </w:pPr>
      <w:r>
        <w:rPr>
          <w:b/>
          <w:lang w:val="en-GB"/>
        </w:rPr>
        <w:t>Time offset and resource periodicity is conveyed together with the grant in RRC message</w:t>
      </w:r>
    </w:p>
    <w:p w14:paraId="660137E7" w14:textId="77777777" w:rsidR="005400E6" w:rsidRDefault="005400E6" w:rsidP="005400E6">
      <w:pPr>
        <w:pStyle w:val="3GPPText"/>
        <w:numPr>
          <w:ilvl w:val="2"/>
          <w:numId w:val="15"/>
        </w:numPr>
        <w:rPr>
          <w:b/>
          <w:lang w:val="en-GB"/>
        </w:rPr>
      </w:pPr>
      <w:r>
        <w:rPr>
          <w:b/>
          <w:lang w:val="en-GB"/>
        </w:rPr>
        <w:t>Number of occasions and/or active time is conveyed together with the grant</w:t>
      </w:r>
    </w:p>
    <w:p w14:paraId="57CA92CA" w14:textId="77777777" w:rsidR="005400E6" w:rsidRPr="00DD45B4" w:rsidRDefault="005400E6" w:rsidP="005400E6">
      <w:pPr>
        <w:pStyle w:val="3GPPText"/>
        <w:numPr>
          <w:ilvl w:val="2"/>
          <w:numId w:val="15"/>
        </w:numPr>
        <w:rPr>
          <w:b/>
          <w:lang w:val="en-GB"/>
        </w:rPr>
      </w:pPr>
      <w:r w:rsidRPr="00DD45B4">
        <w:rPr>
          <w:b/>
          <w:lang w:val="en-GB"/>
        </w:rPr>
        <w:t>SPS configuration is activated at UE side once RRC message is delivered</w:t>
      </w:r>
    </w:p>
    <w:p w14:paraId="7BFFD0CA" w14:textId="77777777" w:rsidR="005400E6" w:rsidRDefault="005400E6" w:rsidP="005400E6">
      <w:pPr>
        <w:pStyle w:val="3GPPText"/>
        <w:numPr>
          <w:ilvl w:val="0"/>
          <w:numId w:val="37"/>
        </w:numPr>
        <w:rPr>
          <w:lang w:val="en-GB"/>
        </w:rPr>
      </w:pPr>
    </w:p>
    <w:p w14:paraId="1FF9E0AD" w14:textId="77777777" w:rsidR="005400E6" w:rsidRDefault="005400E6" w:rsidP="005400E6">
      <w:pPr>
        <w:pStyle w:val="3GPPText"/>
        <w:numPr>
          <w:ilvl w:val="1"/>
          <w:numId w:val="15"/>
        </w:numPr>
        <w:rPr>
          <w:b/>
          <w:lang w:val="en-GB"/>
        </w:rPr>
      </w:pPr>
      <w:r>
        <w:rPr>
          <w:b/>
          <w:lang w:val="en-GB"/>
        </w:rPr>
        <w:t>Introduce means to report cross-RAT scheduling delay to gNB when it is scheduled by RRC</w:t>
      </w:r>
    </w:p>
    <w:p w14:paraId="46C905B0" w14:textId="77777777" w:rsidR="005400E6" w:rsidRDefault="005400E6" w:rsidP="005400E6">
      <w:pPr>
        <w:pStyle w:val="3GPPText"/>
        <w:numPr>
          <w:ilvl w:val="0"/>
          <w:numId w:val="36"/>
        </w:numPr>
        <w:rPr>
          <w:lang w:val="en-GB"/>
        </w:rPr>
      </w:pPr>
    </w:p>
    <w:p w14:paraId="28EC0622" w14:textId="77777777" w:rsidR="005400E6" w:rsidRPr="00177337" w:rsidRDefault="005400E6" w:rsidP="005400E6">
      <w:pPr>
        <w:pStyle w:val="3GPPText"/>
        <w:numPr>
          <w:ilvl w:val="1"/>
          <w:numId w:val="15"/>
        </w:numPr>
        <w:rPr>
          <w:b/>
          <w:lang w:val="en-GB"/>
        </w:rPr>
      </w:pPr>
      <w:r>
        <w:rPr>
          <w:b/>
          <w:lang w:val="en-GB"/>
        </w:rPr>
        <w:t>RAN1 concludes that no DCI-based cross-RAT scheduling is supported in Rel.16</w:t>
      </w:r>
    </w:p>
    <w:p w14:paraId="6EE25B19" w14:textId="77777777" w:rsidR="00EE18E5" w:rsidRPr="00B275EE" w:rsidRDefault="00EE18E5" w:rsidP="00356687">
      <w:pPr>
        <w:pStyle w:val="3GPPText"/>
        <w:rPr>
          <w:lang w:val="en-GB"/>
        </w:rPr>
      </w:pPr>
    </w:p>
    <w:p w14:paraId="329CB50C" w14:textId="77777777" w:rsidR="009401A4" w:rsidRPr="00AB2DA9" w:rsidRDefault="009401A4" w:rsidP="00E673D8">
      <w:pPr>
        <w:pStyle w:val="3GPPH1"/>
        <w:rPr>
          <w:lang w:val="en-US"/>
        </w:rPr>
      </w:pPr>
      <w:r w:rsidRPr="00AB2DA9">
        <w:rPr>
          <w:lang w:val="en-US"/>
        </w:rPr>
        <w:t>References</w:t>
      </w:r>
    </w:p>
    <w:bookmarkStart w:id="2" w:name="_Ref4855776"/>
    <w:p w14:paraId="6AE0CE08" w14:textId="77777777" w:rsidR="00E47578" w:rsidRDefault="00E47578" w:rsidP="00E47578">
      <w:pPr>
        <w:widowControl w:val="0"/>
        <w:numPr>
          <w:ilvl w:val="0"/>
          <w:numId w:val="2"/>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265E12"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2"/>
    </w:p>
    <w:p w14:paraId="30684E45" w14:textId="77777777" w:rsidR="00B15F47" w:rsidRDefault="00B15F47" w:rsidP="00B15F47">
      <w:pPr>
        <w:widowControl w:val="0"/>
        <w:numPr>
          <w:ilvl w:val="0"/>
          <w:numId w:val="2"/>
        </w:numPr>
        <w:overflowPunct/>
        <w:autoSpaceDE/>
        <w:adjustRightInd/>
        <w:jc w:val="both"/>
        <w:textAlignment w:val="auto"/>
        <w:rPr>
          <w:iCs/>
          <w:sz w:val="22"/>
          <w:lang w:val="en-US"/>
        </w:rPr>
      </w:pPr>
      <w:bookmarkStart w:id="3" w:name="_Ref7731108"/>
      <w:r w:rsidRPr="00F0017D">
        <w:rPr>
          <w:iCs/>
          <w:sz w:val="22"/>
          <w:lang w:val="en-US"/>
        </w:rPr>
        <w:t>R1-190679</w:t>
      </w:r>
      <w:r>
        <w:rPr>
          <w:iCs/>
          <w:sz w:val="22"/>
          <w:lang w:val="en-US"/>
        </w:rPr>
        <w:t>4</w:t>
      </w:r>
      <w:r w:rsidRPr="008850E7">
        <w:rPr>
          <w:iCs/>
          <w:sz w:val="22"/>
          <w:lang w:val="en-US"/>
        </w:rPr>
        <w:t>, “</w:t>
      </w:r>
      <w:r>
        <w:rPr>
          <w:iCs/>
          <w:sz w:val="22"/>
          <w:lang w:val="en-US"/>
        </w:rPr>
        <w:t>P</w:t>
      </w:r>
      <w:r w:rsidRPr="008850E7">
        <w:rPr>
          <w:iCs/>
          <w:sz w:val="22"/>
          <w:lang w:val="en-US"/>
        </w:rPr>
        <w:t xml:space="preserve">hysical structure for NR V2X </w:t>
      </w:r>
      <w:r>
        <w:rPr>
          <w:iCs/>
          <w:sz w:val="22"/>
          <w:lang w:val="en-US"/>
        </w:rPr>
        <w:t>s</w:t>
      </w:r>
      <w:r w:rsidRPr="008850E7">
        <w:rPr>
          <w:iCs/>
          <w:sz w:val="22"/>
          <w:lang w:val="en-US"/>
        </w:rPr>
        <w:t>idelink communication</w:t>
      </w:r>
      <w:r>
        <w:rPr>
          <w:iCs/>
          <w:sz w:val="22"/>
          <w:lang w:val="en-US"/>
        </w:rPr>
        <w:t xml:space="preserve"> design</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3"/>
    </w:p>
    <w:p w14:paraId="2C8F8BED" w14:textId="77777777" w:rsidR="00B15F47" w:rsidRDefault="00B15F47" w:rsidP="00B15F47">
      <w:pPr>
        <w:widowControl w:val="0"/>
        <w:numPr>
          <w:ilvl w:val="0"/>
          <w:numId w:val="2"/>
        </w:numPr>
        <w:overflowPunct/>
        <w:autoSpaceDE/>
        <w:adjustRightInd/>
        <w:jc w:val="both"/>
        <w:textAlignment w:val="auto"/>
        <w:rPr>
          <w:iCs/>
          <w:sz w:val="22"/>
          <w:lang w:val="en-US"/>
        </w:rPr>
      </w:pPr>
      <w:r w:rsidRPr="00F0017D">
        <w:rPr>
          <w:iCs/>
          <w:sz w:val="22"/>
          <w:lang w:val="en-US"/>
        </w:rPr>
        <w:t>R1-1906795</w:t>
      </w:r>
      <w:r w:rsidRPr="008850E7">
        <w:rPr>
          <w:iCs/>
          <w:sz w:val="22"/>
          <w:lang w:val="en-US"/>
        </w:rPr>
        <w:t>, “</w:t>
      </w:r>
      <w:r>
        <w:rPr>
          <w:iCs/>
          <w:sz w:val="22"/>
          <w:lang w:val="en-US"/>
        </w:rPr>
        <w:t xml:space="preserve">Design aspects for </w:t>
      </w:r>
      <w:r w:rsidRPr="008850E7">
        <w:rPr>
          <w:iCs/>
          <w:sz w:val="22"/>
          <w:lang w:val="en-US"/>
        </w:rPr>
        <w:t xml:space="preserve">NR V2X </w:t>
      </w:r>
      <w:r>
        <w:rPr>
          <w:iCs/>
          <w:sz w:val="22"/>
          <w:lang w:val="en-US"/>
        </w:rPr>
        <w:t>s</w:t>
      </w:r>
      <w:r w:rsidRPr="008850E7">
        <w:rPr>
          <w:iCs/>
          <w:sz w:val="22"/>
          <w:lang w:val="en-US"/>
        </w:rPr>
        <w:t>idelink communication</w:t>
      </w:r>
      <w:r>
        <w:rPr>
          <w:iCs/>
          <w:sz w:val="22"/>
          <w:lang w:val="en-US"/>
        </w:rPr>
        <w:t xml:space="preserve"> in resource allocation Mode-1</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19F7DB4A" w14:textId="77777777" w:rsidR="00B15F47" w:rsidRDefault="00B15F47" w:rsidP="00B15F47">
      <w:pPr>
        <w:widowControl w:val="0"/>
        <w:numPr>
          <w:ilvl w:val="0"/>
          <w:numId w:val="2"/>
        </w:numPr>
        <w:overflowPunct/>
        <w:autoSpaceDE/>
        <w:adjustRightInd/>
        <w:jc w:val="both"/>
        <w:textAlignment w:val="auto"/>
        <w:rPr>
          <w:iCs/>
          <w:sz w:val="22"/>
          <w:lang w:val="en-US"/>
        </w:rPr>
      </w:pPr>
      <w:r w:rsidRPr="00F0017D">
        <w:rPr>
          <w:iCs/>
          <w:sz w:val="22"/>
          <w:lang w:val="en-US"/>
        </w:rPr>
        <w:t>R1-190679</w:t>
      </w:r>
      <w:r>
        <w:rPr>
          <w:iCs/>
          <w:sz w:val="22"/>
          <w:lang w:val="en-US"/>
        </w:rPr>
        <w:t>6</w:t>
      </w:r>
      <w:r w:rsidRPr="008850E7">
        <w:rPr>
          <w:iCs/>
          <w:sz w:val="22"/>
          <w:lang w:val="en-US"/>
        </w:rPr>
        <w:t>, “</w:t>
      </w:r>
      <w:r>
        <w:rPr>
          <w:iCs/>
          <w:sz w:val="22"/>
          <w:lang w:val="en-US"/>
        </w:rPr>
        <w:t>S</w:t>
      </w:r>
      <w:r w:rsidRPr="008850E7">
        <w:rPr>
          <w:iCs/>
          <w:sz w:val="22"/>
          <w:lang w:val="en-US"/>
        </w:rPr>
        <w:t xml:space="preserve">idelink resource allocation </w:t>
      </w:r>
      <w:r>
        <w:rPr>
          <w:iCs/>
          <w:sz w:val="22"/>
          <w:lang w:val="en-US"/>
        </w:rPr>
        <w:t xml:space="preserve">Mode-2 design </w:t>
      </w:r>
      <w:r w:rsidRPr="008850E7">
        <w:rPr>
          <w:iCs/>
          <w:sz w:val="22"/>
          <w:lang w:val="en-US"/>
        </w:rPr>
        <w:t xml:space="preserve">for NR V2X 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54A477B4" w14:textId="77777777" w:rsidR="00B15F47" w:rsidRDefault="00B15F47" w:rsidP="00B15F47">
      <w:pPr>
        <w:widowControl w:val="0"/>
        <w:numPr>
          <w:ilvl w:val="0"/>
          <w:numId w:val="2"/>
        </w:numPr>
        <w:overflowPunct/>
        <w:autoSpaceDE/>
        <w:adjustRightInd/>
        <w:jc w:val="both"/>
        <w:textAlignment w:val="auto"/>
        <w:rPr>
          <w:iCs/>
          <w:sz w:val="22"/>
          <w:lang w:val="en-US"/>
        </w:rPr>
      </w:pPr>
      <w:r w:rsidRPr="00F0017D">
        <w:rPr>
          <w:iCs/>
          <w:sz w:val="22"/>
          <w:lang w:val="en-US"/>
        </w:rPr>
        <w:t>R1-190679</w:t>
      </w:r>
      <w:r>
        <w:rPr>
          <w:iCs/>
          <w:sz w:val="22"/>
          <w:lang w:val="en-US"/>
        </w:rPr>
        <w:t>7</w:t>
      </w:r>
      <w:r w:rsidRPr="008850E7">
        <w:rPr>
          <w:iCs/>
          <w:sz w:val="22"/>
          <w:lang w:val="en-US"/>
        </w:rPr>
        <w:t>, “</w:t>
      </w:r>
      <w:r>
        <w:rPr>
          <w:iCs/>
          <w:sz w:val="22"/>
          <w:lang w:val="en-US"/>
        </w:rPr>
        <w:t>S</w:t>
      </w:r>
      <w:r w:rsidRPr="008850E7">
        <w:rPr>
          <w:iCs/>
          <w:sz w:val="22"/>
          <w:lang w:val="en-US"/>
        </w:rPr>
        <w:t xml:space="preserve">ynchronization design for NR V2X </w:t>
      </w:r>
      <w:r>
        <w:rPr>
          <w:iCs/>
          <w:sz w:val="22"/>
          <w:lang w:val="en-US"/>
        </w:rPr>
        <w:t xml:space="preserve">sidelink </w:t>
      </w:r>
      <w:r w:rsidRPr="008850E7">
        <w:rPr>
          <w:iCs/>
          <w:sz w:val="22"/>
          <w:lang w:val="en-US"/>
        </w:rPr>
        <w:t xml:space="preserve">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44911BB7" w14:textId="77777777" w:rsidR="00B15F47" w:rsidRDefault="00B15F47" w:rsidP="00B15F47">
      <w:pPr>
        <w:widowControl w:val="0"/>
        <w:numPr>
          <w:ilvl w:val="0"/>
          <w:numId w:val="2"/>
        </w:numPr>
        <w:overflowPunct/>
        <w:autoSpaceDE/>
        <w:adjustRightInd/>
        <w:jc w:val="both"/>
        <w:textAlignment w:val="auto"/>
        <w:rPr>
          <w:iCs/>
          <w:sz w:val="22"/>
          <w:lang w:val="en-US"/>
        </w:rPr>
      </w:pPr>
      <w:r w:rsidRPr="00F0017D">
        <w:rPr>
          <w:iCs/>
          <w:sz w:val="22"/>
          <w:lang w:val="en-US"/>
        </w:rPr>
        <w:t>R1-190679</w:t>
      </w:r>
      <w:r>
        <w:rPr>
          <w:iCs/>
          <w:sz w:val="22"/>
          <w:lang w:val="en-US"/>
        </w:rPr>
        <w:t>8</w:t>
      </w:r>
      <w:r w:rsidRPr="003F29F9">
        <w:rPr>
          <w:iCs/>
          <w:sz w:val="22"/>
          <w:lang w:val="en-US"/>
        </w:rPr>
        <w:t>, “</w:t>
      </w:r>
      <w:r>
        <w:rPr>
          <w:iCs/>
          <w:sz w:val="22"/>
          <w:lang w:val="en-US"/>
        </w:rPr>
        <w:t xml:space="preserve">In-device coexistence issues for eV2X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0DE127D5" w14:textId="77777777" w:rsidR="00B15F47" w:rsidRDefault="00B15F47" w:rsidP="00B15F47">
      <w:pPr>
        <w:widowControl w:val="0"/>
        <w:numPr>
          <w:ilvl w:val="0"/>
          <w:numId w:val="2"/>
        </w:numPr>
        <w:overflowPunct/>
        <w:autoSpaceDE/>
        <w:adjustRightInd/>
        <w:jc w:val="both"/>
        <w:textAlignment w:val="auto"/>
        <w:rPr>
          <w:iCs/>
          <w:sz w:val="22"/>
          <w:lang w:val="en-US"/>
        </w:rPr>
      </w:pPr>
      <w:r w:rsidRPr="00F0017D">
        <w:rPr>
          <w:iCs/>
          <w:sz w:val="22"/>
          <w:lang w:val="en-US"/>
        </w:rPr>
        <w:t>R1-190679</w:t>
      </w:r>
      <w:r>
        <w:rPr>
          <w:iCs/>
          <w:sz w:val="22"/>
          <w:lang w:val="en-US"/>
        </w:rPr>
        <w:t>9</w:t>
      </w:r>
      <w:r w:rsidRPr="003F29F9">
        <w:rPr>
          <w:iCs/>
          <w:sz w:val="22"/>
          <w:lang w:val="en-US"/>
        </w:rPr>
        <w:t>, “</w:t>
      </w:r>
      <w:r>
        <w:rPr>
          <w:iCs/>
          <w:sz w:val="22"/>
          <w:lang w:val="en-US"/>
        </w:rPr>
        <w:t xml:space="preserve">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11C1BC85" w14:textId="77777777" w:rsidR="00B15F47" w:rsidRDefault="00B15F47" w:rsidP="00B15F47">
      <w:pPr>
        <w:widowControl w:val="0"/>
        <w:numPr>
          <w:ilvl w:val="0"/>
          <w:numId w:val="2"/>
        </w:numPr>
        <w:overflowPunct/>
        <w:autoSpaceDE/>
        <w:adjustRightInd/>
        <w:jc w:val="both"/>
        <w:textAlignment w:val="auto"/>
        <w:rPr>
          <w:iCs/>
          <w:sz w:val="22"/>
          <w:lang w:val="en-US"/>
        </w:rPr>
      </w:pPr>
      <w:bookmarkStart w:id="4" w:name="_Ref7731111"/>
      <w:r w:rsidRPr="00F0017D">
        <w:rPr>
          <w:iCs/>
          <w:sz w:val="22"/>
          <w:lang w:val="en-US"/>
        </w:rPr>
        <w:t>R1-1906</w:t>
      </w:r>
      <w:r>
        <w:rPr>
          <w:iCs/>
          <w:sz w:val="22"/>
          <w:lang w:val="en-US"/>
        </w:rPr>
        <w:t>800</w:t>
      </w:r>
      <w:r w:rsidRPr="003F29F9">
        <w:rPr>
          <w:iCs/>
          <w:sz w:val="22"/>
          <w:lang w:val="en-US"/>
        </w:rPr>
        <w:t>, “</w:t>
      </w:r>
      <w:r w:rsidRPr="001132E0">
        <w:rPr>
          <w:iCs/>
          <w:sz w:val="22"/>
          <w:lang w:val="en-US"/>
        </w:rPr>
        <w:t xml:space="preserve">QoS </w:t>
      </w:r>
      <w:r>
        <w:rPr>
          <w:iCs/>
          <w:sz w:val="22"/>
          <w:lang w:val="en-US"/>
        </w:rPr>
        <w:t xml:space="preserve">and </w:t>
      </w:r>
      <w:r w:rsidRPr="001132E0">
        <w:rPr>
          <w:iCs/>
          <w:sz w:val="22"/>
          <w:lang w:val="en-US"/>
        </w:rPr>
        <w:t xml:space="preserve">congestion control for NR V2X </w:t>
      </w:r>
      <w:r>
        <w:rPr>
          <w:iCs/>
          <w:sz w:val="22"/>
          <w:lang w:val="en-US"/>
        </w:rPr>
        <w:t xml:space="preserve">sidelink </w:t>
      </w:r>
      <w:r w:rsidRPr="001132E0">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4"/>
    </w:p>
    <w:sectPr w:rsidR="00B15F47"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CDBDD" w14:textId="77777777" w:rsidR="00137987" w:rsidRDefault="00137987">
      <w:r>
        <w:separator/>
      </w:r>
    </w:p>
  </w:endnote>
  <w:endnote w:type="continuationSeparator" w:id="0">
    <w:p w14:paraId="73B1D5C3" w14:textId="77777777" w:rsidR="00137987" w:rsidRDefault="0013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404C45" w:rsidRDefault="00404C4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404C45" w:rsidRDefault="00404C4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404C45" w:rsidRPr="00270202" w:rsidRDefault="00404C4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65E12">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65E12">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FAF74" w14:textId="77777777" w:rsidR="00137987" w:rsidRDefault="00137987">
      <w:r>
        <w:separator/>
      </w:r>
    </w:p>
  </w:footnote>
  <w:footnote w:type="continuationSeparator" w:id="0">
    <w:p w14:paraId="14873885" w14:textId="77777777" w:rsidR="00137987" w:rsidRDefault="00137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404C45" w:rsidRDefault="00404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B47388"/>
    <w:multiLevelType w:val="multilevel"/>
    <w:tmpl w:val="5A30707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76B4213"/>
    <w:multiLevelType w:val="multilevel"/>
    <w:tmpl w:val="1BE44C8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CB11731"/>
    <w:multiLevelType w:val="multilevel"/>
    <w:tmpl w:val="8B547C3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E49D6"/>
    <w:multiLevelType w:val="multilevel"/>
    <w:tmpl w:val="F65A5CA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2766642"/>
    <w:multiLevelType w:val="hybridMultilevel"/>
    <w:tmpl w:val="AD54DFC6"/>
    <w:lvl w:ilvl="0" w:tplc="89448F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9267A3"/>
    <w:multiLevelType w:val="multilevel"/>
    <w:tmpl w:val="4E2E947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9F8667D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1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C2341D"/>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E9C7ECE"/>
    <w:multiLevelType w:val="multilevel"/>
    <w:tmpl w:val="89482FC0"/>
    <w:numStyleLink w:val="3GPPListofBullets"/>
  </w:abstractNum>
  <w:abstractNum w:abstractNumId="25" w15:restartNumberingAfterBreak="0">
    <w:nsid w:val="502C6D4E"/>
    <w:multiLevelType w:val="multilevel"/>
    <w:tmpl w:val="F65A5CA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0BF67A9"/>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2A11E8E"/>
    <w:multiLevelType w:val="multilevel"/>
    <w:tmpl w:val="B32294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3"/>
  </w:num>
  <w:num w:numId="3">
    <w:abstractNumId w:val="3"/>
  </w:num>
  <w:num w:numId="4">
    <w:abstractNumId w:val="17"/>
  </w:num>
  <w:num w:numId="5">
    <w:abstractNumId w:val="18"/>
  </w:num>
  <w:num w:numId="6">
    <w:abstractNumId w:val="7"/>
  </w:num>
  <w:num w:numId="7">
    <w:abstractNumId w:val="4"/>
  </w:num>
  <w:num w:numId="8">
    <w:abstractNumId w:val="19"/>
  </w:num>
  <w:num w:numId="9">
    <w:abstractNumId w:val="11"/>
  </w:num>
  <w:num w:numId="10">
    <w:abstractNumId w:val="23"/>
  </w:num>
  <w:num w:numId="11">
    <w:abstractNumId w:val="28"/>
  </w:num>
  <w:num w:numId="12">
    <w:abstractNumId w:val="21"/>
  </w:num>
  <w:num w:numId="13">
    <w:abstractNumId w:val="2"/>
  </w:num>
  <w:num w:numId="14">
    <w:abstractNumId w:val="6"/>
  </w:num>
  <w:num w:numId="15">
    <w:abstractNumId w:val="24"/>
  </w:num>
  <w:num w:numId="16">
    <w:abstractNumId w:val="9"/>
  </w:num>
  <w:num w:numId="17">
    <w:abstractNumId w:val="14"/>
  </w:num>
  <w:num w:numId="18">
    <w:abstractNumId w:val="29"/>
  </w:num>
  <w:num w:numId="19">
    <w:abstractNumId w:val="20"/>
  </w:num>
  <w:num w:numId="20">
    <w:abstractNumId w:val="11"/>
  </w:num>
  <w:num w:numId="21">
    <w:abstractNumId w:val="11"/>
  </w:num>
  <w:num w:numId="22">
    <w:abstractNumId w:val="11"/>
  </w:num>
  <w:num w:numId="23">
    <w:abstractNumId w:val="11"/>
  </w:num>
  <w:num w:numId="24">
    <w:abstractNumId w:val="11"/>
  </w:num>
  <w:num w:numId="25">
    <w:abstractNumId w:val="3"/>
  </w:num>
  <w:num w:numId="26">
    <w:abstractNumId w:val="26"/>
  </w:num>
  <w:num w:numId="27">
    <w:abstractNumId w:val="15"/>
  </w:num>
  <w:num w:numId="28">
    <w:abstractNumId w:val="12"/>
  </w:num>
  <w:num w:numId="29">
    <w:abstractNumId w:val="22"/>
  </w:num>
  <w:num w:numId="30">
    <w:abstractNumId w:val="10"/>
  </w:num>
  <w:num w:numId="31">
    <w:abstractNumId w:val="21"/>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abstractNumId w:val="27"/>
  </w:num>
  <w:num w:numId="33">
    <w:abstractNumId w:val="11"/>
  </w:num>
  <w:num w:numId="34">
    <w:abstractNumId w:val="8"/>
  </w:num>
  <w:num w:numId="35">
    <w:abstractNumId w:val="25"/>
  </w:num>
  <w:num w:numId="36">
    <w:abstractNumId w:val="1"/>
  </w:num>
  <w:num w:numId="3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AA"/>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513"/>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00"/>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C3"/>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987"/>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337"/>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721"/>
    <w:rsid w:val="00190307"/>
    <w:rsid w:val="0019042A"/>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38F"/>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2D6"/>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3A8"/>
    <w:rsid w:val="00202D2E"/>
    <w:rsid w:val="00203106"/>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228"/>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37B"/>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12"/>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B53"/>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AF7"/>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3C8"/>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29"/>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14"/>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09"/>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99"/>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1DC4"/>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792"/>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834"/>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A9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48B"/>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0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0E6"/>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B8B"/>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8AC"/>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87F65"/>
    <w:rsid w:val="0059015F"/>
    <w:rsid w:val="00590203"/>
    <w:rsid w:val="00590B59"/>
    <w:rsid w:val="00590BF6"/>
    <w:rsid w:val="00591777"/>
    <w:rsid w:val="00591B9C"/>
    <w:rsid w:val="00591D43"/>
    <w:rsid w:val="00592160"/>
    <w:rsid w:val="005923C9"/>
    <w:rsid w:val="0059284F"/>
    <w:rsid w:val="005928BF"/>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1BA"/>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38"/>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C66"/>
    <w:rsid w:val="005F660A"/>
    <w:rsid w:val="005F6697"/>
    <w:rsid w:val="005F66B5"/>
    <w:rsid w:val="005F6F9C"/>
    <w:rsid w:val="005F6FFC"/>
    <w:rsid w:val="005F7133"/>
    <w:rsid w:val="005F72AB"/>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2FF7"/>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7A"/>
    <w:rsid w:val="0063405E"/>
    <w:rsid w:val="006341AD"/>
    <w:rsid w:val="00634411"/>
    <w:rsid w:val="00634480"/>
    <w:rsid w:val="006347F5"/>
    <w:rsid w:val="00635210"/>
    <w:rsid w:val="006356FE"/>
    <w:rsid w:val="006357C8"/>
    <w:rsid w:val="00635E1A"/>
    <w:rsid w:val="00635EDC"/>
    <w:rsid w:val="00635F56"/>
    <w:rsid w:val="00636094"/>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03D"/>
    <w:rsid w:val="00684258"/>
    <w:rsid w:val="0068428E"/>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5B38"/>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556"/>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5B89"/>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EB8"/>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B3D"/>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493"/>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152"/>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9E9"/>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662"/>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0DA"/>
    <w:rsid w:val="007F5105"/>
    <w:rsid w:val="007F5404"/>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372"/>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5C"/>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A70"/>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7FA"/>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6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743"/>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DC3"/>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95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5F47"/>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5FFF"/>
    <w:rsid w:val="00B5612F"/>
    <w:rsid w:val="00B566E0"/>
    <w:rsid w:val="00B5685D"/>
    <w:rsid w:val="00B56BD4"/>
    <w:rsid w:val="00B56C0A"/>
    <w:rsid w:val="00B56CC5"/>
    <w:rsid w:val="00B56D07"/>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D10"/>
    <w:rsid w:val="00C5707E"/>
    <w:rsid w:val="00C571DE"/>
    <w:rsid w:val="00C57CC6"/>
    <w:rsid w:val="00C57D03"/>
    <w:rsid w:val="00C60133"/>
    <w:rsid w:val="00C60193"/>
    <w:rsid w:val="00C601EB"/>
    <w:rsid w:val="00C606A9"/>
    <w:rsid w:val="00C60E24"/>
    <w:rsid w:val="00C60EC1"/>
    <w:rsid w:val="00C610CC"/>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D1B"/>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A5"/>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CD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13"/>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740"/>
    <w:rsid w:val="00CE79BC"/>
    <w:rsid w:val="00CF00A2"/>
    <w:rsid w:val="00CF02AC"/>
    <w:rsid w:val="00CF04EA"/>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33AE"/>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6D5"/>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5B4"/>
    <w:rsid w:val="00DD4851"/>
    <w:rsid w:val="00DD49D3"/>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2E5"/>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402"/>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4E6E"/>
    <w:rsid w:val="00E250DB"/>
    <w:rsid w:val="00E25386"/>
    <w:rsid w:val="00E25394"/>
    <w:rsid w:val="00E257F2"/>
    <w:rsid w:val="00E25ADB"/>
    <w:rsid w:val="00E25F49"/>
    <w:rsid w:val="00E260C3"/>
    <w:rsid w:val="00E2617B"/>
    <w:rsid w:val="00E2690E"/>
    <w:rsid w:val="00E272FE"/>
    <w:rsid w:val="00E2783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578"/>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3B9"/>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49A"/>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8E5"/>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72C"/>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B0B"/>
    <w:rsid w:val="00F21C3A"/>
    <w:rsid w:val="00F21DB6"/>
    <w:rsid w:val="00F22157"/>
    <w:rsid w:val="00F22266"/>
    <w:rsid w:val="00F222A3"/>
    <w:rsid w:val="00F22444"/>
    <w:rsid w:val="00F22469"/>
    <w:rsid w:val="00F2248F"/>
    <w:rsid w:val="00F227B6"/>
    <w:rsid w:val="00F229BA"/>
    <w:rsid w:val="00F22C96"/>
    <w:rsid w:val="00F22CAA"/>
    <w:rsid w:val="00F22CF7"/>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2EC"/>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86"/>
    <w:rsid w:val="00F90FD6"/>
    <w:rsid w:val="00F910E4"/>
    <w:rsid w:val="00F911AE"/>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D91"/>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88A"/>
    <w:rsid w:val="00FC4CA4"/>
    <w:rsid w:val="00FC4E3E"/>
    <w:rsid w:val="00FC545C"/>
    <w:rsid w:val="00FC553E"/>
    <w:rsid w:val="00FC556B"/>
    <w:rsid w:val="00FC5EE6"/>
    <w:rsid w:val="00FC61FE"/>
    <w:rsid w:val="00FC63CD"/>
    <w:rsid w:val="00FC645D"/>
    <w:rsid w:val="00FC654F"/>
    <w:rsid w:val="00FC65A0"/>
    <w:rsid w:val="00FC6B41"/>
    <w:rsid w:val="00FC6C0E"/>
    <w:rsid w:val="00FC7308"/>
    <w:rsid w:val="00FC748F"/>
    <w:rsid w:val="00FC7EA1"/>
    <w:rsid w:val="00FC7F93"/>
    <w:rsid w:val="00FD003E"/>
    <w:rsid w:val="00FD0A0E"/>
    <w:rsid w:val="00FD0D7E"/>
    <w:rsid w:val="00FD10D2"/>
    <w:rsid w:val="00FD111E"/>
    <w:rsid w:val="00FD14E4"/>
    <w:rsid w:val="00FD197D"/>
    <w:rsid w:val="00FD1AA4"/>
    <w:rsid w:val="00FD21DD"/>
    <w:rsid w:val="00FD252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 w:type="numbering" w:customStyle="1" w:styleId="StyleBulletedSymbolsymbolLeft025Hanging0254">
    <w:name w:val="Style Bulleted Symbol (symbol) Left:  0.25&quot; Hanging:  0.25&quot;4"/>
    <w:basedOn w:val="NoList"/>
    <w:rsid w:val="008E6A70"/>
  </w:style>
  <w:style w:type="numbering" w:customStyle="1" w:styleId="StyleBulletedSymbolsymbolLeft025Hanging02512">
    <w:name w:val="Style Bulleted Symbol (symbol) Left:  0.25&quot; Hanging:  0.25&quot;12"/>
    <w:basedOn w:val="NoList"/>
    <w:rsid w:val="008E6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244480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67057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60075132">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589276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36953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191837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FC61F0-18AB-4860-B595-7F50591FFD25}">
  <ds:schemaRefs>
    <ds:schemaRef ds:uri="http://schemas.openxmlformats.org/officeDocument/2006/bibliography"/>
  </ds:schemaRefs>
</ds:datastoreItem>
</file>

<file path=customXml/itemProps6.xml><?xml version="1.0" encoding="utf-8"?>
<ds:datastoreItem xmlns:ds="http://schemas.openxmlformats.org/officeDocument/2006/customXml" ds:itemID="{37D0B3C9-887D-4D05-B3E1-871D39B2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1370</Words>
  <Characters>7330</Characters>
  <Application>Microsoft Office Word</Application>
  <DocSecurity>0</DocSecurity>
  <Lines>138</Lines>
  <Paragraphs>87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8613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2019-05-03T19:31:00Z</dcterms:created>
  <dcterms:modified xsi:type="dcterms:W3CDTF">2019-05-03T19:31:00Z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36584b5c-b9d0-4013-8ae8-c6577b00843f</vt:lpwstr>
  </property>
  <property fmtid="{D5CDD505-2E9C-101B-9397-08002B2CF9AE}" pid="6" name="CTP_TimeStamp">
    <vt:lpwstr>2019-04-03 00:01:17Z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